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A10CA" w14:textId="2832B69E" w:rsidR="00411E28" w:rsidRPr="00496136" w:rsidRDefault="00496136" w:rsidP="00692EF8">
      <w:pPr>
        <w:pStyle w:val="Titel"/>
        <w:rPr>
          <w:rFonts w:ascii="ArcherPro Medium" w:hAnsi="ArcherPro Medium" w:cs="Calibri Light"/>
          <w:color w:val="538135" w:themeColor="accent6" w:themeShade="BF"/>
          <w:sz w:val="36"/>
          <w:szCs w:val="36"/>
        </w:rPr>
      </w:pPr>
      <w:r>
        <w:rPr>
          <w:noProof/>
        </w:rPr>
        <w:drawing>
          <wp:anchor distT="0" distB="0" distL="114300" distR="114300" simplePos="0" relativeHeight="251658240" behindDoc="0" locked="0" layoutInCell="1" allowOverlap="1" wp14:anchorId="486EC05D" wp14:editId="17B68D80">
            <wp:simplePos x="0" y="0"/>
            <wp:positionH relativeFrom="column">
              <wp:posOffset>2743835</wp:posOffset>
            </wp:positionH>
            <wp:positionV relativeFrom="paragraph">
              <wp:posOffset>-520065</wp:posOffset>
            </wp:positionV>
            <wp:extent cx="1004531" cy="428625"/>
            <wp:effectExtent l="0" t="0" r="571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chwarz Vinta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4531" cy="428625"/>
                    </a:xfrm>
                    <a:prstGeom prst="rect">
                      <a:avLst/>
                    </a:prstGeom>
                  </pic:spPr>
                </pic:pic>
              </a:graphicData>
            </a:graphic>
            <wp14:sizeRelH relativeFrom="margin">
              <wp14:pctWidth>0</wp14:pctWidth>
            </wp14:sizeRelH>
            <wp14:sizeRelV relativeFrom="margin">
              <wp14:pctHeight>0</wp14:pctHeight>
            </wp14:sizeRelV>
          </wp:anchor>
        </w:drawing>
      </w:r>
      <w:r w:rsidR="00032DB6" w:rsidRPr="00496136">
        <w:rPr>
          <w:rFonts w:ascii="ArcherPro Medium" w:hAnsi="ArcherPro Medium" w:cs="Calibri Light"/>
          <w:color w:val="538135" w:themeColor="accent6" w:themeShade="BF"/>
          <w:sz w:val="36"/>
          <w:szCs w:val="36"/>
        </w:rPr>
        <w:t xml:space="preserve">Das Coronavirus – Was Hunde- und </w:t>
      </w:r>
      <w:r w:rsidR="00692EF8" w:rsidRPr="00496136">
        <w:rPr>
          <w:rFonts w:ascii="ArcherPro Medium" w:hAnsi="ArcherPro Medium" w:cs="Calibri Light"/>
          <w:color w:val="538135" w:themeColor="accent6" w:themeShade="BF"/>
          <w:sz w:val="36"/>
          <w:szCs w:val="36"/>
        </w:rPr>
        <w:t>K</w:t>
      </w:r>
      <w:r w:rsidR="00032DB6" w:rsidRPr="00496136">
        <w:rPr>
          <w:rFonts w:ascii="ArcherPro Medium" w:hAnsi="ArcherPro Medium" w:cs="Calibri Light"/>
          <w:color w:val="538135" w:themeColor="accent6" w:themeShade="BF"/>
          <w:sz w:val="36"/>
          <w:szCs w:val="36"/>
        </w:rPr>
        <w:t>at</w:t>
      </w:r>
      <w:r w:rsidR="00D04A7B" w:rsidRPr="00496136">
        <w:rPr>
          <w:rFonts w:ascii="ArcherPro Medium" w:hAnsi="ArcherPro Medium" w:cs="Calibri Light"/>
          <w:color w:val="538135" w:themeColor="accent6" w:themeShade="BF"/>
          <w:sz w:val="36"/>
          <w:szCs w:val="36"/>
        </w:rPr>
        <w:t>z</w:t>
      </w:r>
      <w:r w:rsidR="00032DB6" w:rsidRPr="00496136">
        <w:rPr>
          <w:rFonts w:ascii="ArcherPro Medium" w:hAnsi="ArcherPro Medium" w:cs="Calibri Light"/>
          <w:color w:val="538135" w:themeColor="accent6" w:themeShade="BF"/>
          <w:sz w:val="36"/>
          <w:szCs w:val="36"/>
        </w:rPr>
        <w:t>enhalter jetzt wissen müssen</w:t>
      </w:r>
    </w:p>
    <w:p w14:paraId="6932E15C" w14:textId="77777777" w:rsidR="00411E28" w:rsidRPr="00B41B3A" w:rsidRDefault="00411E28" w:rsidP="00411E28">
      <w:pPr>
        <w:pStyle w:val="Default"/>
        <w:rPr>
          <w:rFonts w:ascii="Calibri Light" w:hAnsi="Calibri Light" w:cs="Calibri Light"/>
          <w:b/>
          <w:bCs/>
          <w:sz w:val="22"/>
          <w:szCs w:val="22"/>
        </w:rPr>
      </w:pPr>
    </w:p>
    <w:p w14:paraId="5FFC674D" w14:textId="77777777" w:rsidR="00D04A7B" w:rsidRPr="00496136" w:rsidRDefault="00D04A7B" w:rsidP="00972287">
      <w:pPr>
        <w:pStyle w:val="berschrift1"/>
        <w:rPr>
          <w:rFonts w:ascii="ArcherPro Bold" w:hAnsi="ArcherPro Bold" w:cs="Calibri Light"/>
          <w:color w:val="538135" w:themeColor="accent6" w:themeShade="BF"/>
        </w:rPr>
      </w:pPr>
      <w:r w:rsidRPr="00496136">
        <w:rPr>
          <w:rFonts w:ascii="ArcherPro Bold" w:hAnsi="ArcherPro Bold" w:cs="Calibri Light"/>
          <w:color w:val="538135" w:themeColor="accent6" w:themeShade="BF"/>
        </w:rPr>
        <w:t>Kann ich mich bei meinem Haustier mit dem neuartigen Coronavirus anstecken? Kann sich mein Haustier im Kontakt mit Menschen infizieren?</w:t>
      </w:r>
    </w:p>
    <w:p w14:paraId="7113EFDA" w14:textId="77777777" w:rsidR="00692EF8" w:rsidRPr="00496136" w:rsidRDefault="00D04A7B" w:rsidP="00D04A7B">
      <w:pPr>
        <w:pStyle w:val="Default"/>
        <w:jc w:val="both"/>
        <w:rPr>
          <w:rFonts w:ascii="ArcherPro Book" w:hAnsi="ArcherPro Book" w:cs="Calibri Light"/>
          <w:sz w:val="22"/>
          <w:szCs w:val="22"/>
        </w:rPr>
      </w:pPr>
      <w:r w:rsidRPr="00496136">
        <w:rPr>
          <w:rFonts w:ascii="ArcherPro Book" w:hAnsi="ArcherPro Book" w:cs="Calibri Light"/>
          <w:sz w:val="22"/>
          <w:szCs w:val="22"/>
        </w:rPr>
        <w:t>Es gibt bisher keine Hinweise darauf, dass Haustiere das neuartige Coronavirus übertragen können. Bei der Übertragung des Virus ist der Kontakt von Mensch zu Mensch ausschlaggebend. Der Kontakt gesunder Personen zu Haustieren muss aus derzeitiger Sicht des Friedrich-</w:t>
      </w:r>
      <w:proofErr w:type="spellStart"/>
      <w:r w:rsidRPr="00496136">
        <w:rPr>
          <w:rFonts w:ascii="ArcherPro Book" w:hAnsi="ArcherPro Book" w:cs="Calibri Light"/>
          <w:sz w:val="22"/>
          <w:szCs w:val="22"/>
        </w:rPr>
        <w:t>Loeffler</w:t>
      </w:r>
      <w:proofErr w:type="spellEnd"/>
      <w:r w:rsidRPr="00496136">
        <w:rPr>
          <w:rFonts w:ascii="ArcherPro Book" w:hAnsi="ArcherPro Book" w:cs="Calibri Light"/>
          <w:sz w:val="22"/>
          <w:szCs w:val="22"/>
        </w:rPr>
        <w:t xml:space="preserve">-Instituts daher nicht eingeschränkt werden. </w:t>
      </w:r>
    </w:p>
    <w:p w14:paraId="24E57A34" w14:textId="77777777" w:rsidR="00B41B3A" w:rsidRPr="00496136" w:rsidRDefault="00B41B3A" w:rsidP="00D04A7B">
      <w:pPr>
        <w:pStyle w:val="Default"/>
        <w:jc w:val="both"/>
        <w:rPr>
          <w:rFonts w:ascii="ArcherPro Book" w:hAnsi="ArcherPro Book" w:cs="Calibri Light"/>
          <w:sz w:val="22"/>
          <w:szCs w:val="22"/>
        </w:rPr>
      </w:pPr>
    </w:p>
    <w:p w14:paraId="128DE80C" w14:textId="77777777" w:rsidR="00D04A7B" w:rsidRPr="00496136" w:rsidRDefault="00D04A7B" w:rsidP="00D04A7B">
      <w:pPr>
        <w:pStyle w:val="Default"/>
        <w:jc w:val="both"/>
        <w:rPr>
          <w:rStyle w:val="vm-hook"/>
          <w:rFonts w:ascii="ArcherPro Book" w:hAnsi="ArcherPro Book" w:cs="Calibri Light"/>
        </w:rPr>
      </w:pPr>
      <w:r w:rsidRPr="00496136">
        <w:rPr>
          <w:rFonts w:ascii="ArcherPro Book" w:hAnsi="ArcherPro Book" w:cs="Calibri Light"/>
          <w:sz w:val="22"/>
          <w:szCs w:val="22"/>
        </w:rPr>
        <w:t>Allerdings ist es als allgemeine Vorsichtsmaßnahme ratsam, grundlegende Prinzipien der Hygiene zu beachten, wenn man mit Tieren in Kontakt kommt, wie zum Beispiel die Hände gründlich mit Seife zu waschen. Je nach Tierart ist es nicht komplett auszuschließen, dass sich Haustiere bei infizierten Menschen anstecken. Daher sollten infizierte Personen gerade beim Kontakt zu ihren Haustieren besonders auf Hygiene achten, engen Kontakt möglichst vermeiden, die Tiere nicht anhusten oder anniesen und sich von den Tieren</w:t>
      </w:r>
      <w:r w:rsidRPr="00496136">
        <w:rPr>
          <w:rStyle w:val="vm-hook"/>
          <w:rFonts w:ascii="ArcherPro Book" w:hAnsi="ArcherPro Book" w:cs="Calibri Light"/>
        </w:rPr>
        <w:t xml:space="preserve"> </w:t>
      </w:r>
      <w:r w:rsidRPr="00496136">
        <w:rPr>
          <w:rFonts w:ascii="ArcherPro Book" w:hAnsi="ArcherPro Book" w:cs="Calibri Light"/>
          <w:sz w:val="22"/>
          <w:szCs w:val="22"/>
        </w:rPr>
        <w:t>nicht durchs Gesicht lecken lassen. Weitere Informationen finden</w:t>
      </w:r>
      <w:r w:rsidRPr="00496136">
        <w:rPr>
          <w:rStyle w:val="vm-hook"/>
          <w:rFonts w:ascii="ArcherPro Book" w:hAnsi="ArcherPro Book" w:cs="Calibri Light"/>
        </w:rPr>
        <w:t xml:space="preserve"> Sie </w:t>
      </w:r>
      <w:r w:rsidRPr="00496136">
        <w:rPr>
          <w:rFonts w:ascii="ArcherPro Book" w:hAnsi="ArcherPro Book" w:cs="Calibri Light"/>
          <w:sz w:val="22"/>
          <w:szCs w:val="22"/>
        </w:rPr>
        <w:t xml:space="preserve">auf der </w:t>
      </w:r>
      <w:hyperlink r:id="rId5" w:tgtFrame="_blank" w:history="1">
        <w:r w:rsidRPr="00496136">
          <w:rPr>
            <w:rStyle w:val="Hyperlink"/>
            <w:rFonts w:ascii="ArcherPro Book" w:hAnsi="ArcherPro Book" w:cs="Calibri Light"/>
            <w:sz w:val="23"/>
            <w:szCs w:val="23"/>
          </w:rPr>
          <w:t>Internetseite des Friedrich-</w:t>
        </w:r>
        <w:proofErr w:type="spellStart"/>
        <w:r w:rsidRPr="00496136">
          <w:rPr>
            <w:rStyle w:val="Hyperlink"/>
            <w:rFonts w:ascii="ArcherPro Book" w:hAnsi="ArcherPro Book" w:cs="Calibri Light"/>
            <w:sz w:val="23"/>
            <w:szCs w:val="23"/>
          </w:rPr>
          <w:t>Loeffler</w:t>
        </w:r>
        <w:proofErr w:type="spellEnd"/>
        <w:r w:rsidRPr="00496136">
          <w:rPr>
            <w:rStyle w:val="Hyperlink"/>
            <w:rFonts w:ascii="ArcherPro Book" w:hAnsi="ArcherPro Book" w:cs="Calibri Light"/>
            <w:sz w:val="23"/>
            <w:szCs w:val="23"/>
          </w:rPr>
          <w:t>-Instituts</w:t>
        </w:r>
      </w:hyperlink>
      <w:r w:rsidRPr="00496136">
        <w:rPr>
          <w:rStyle w:val="Hyperlink"/>
          <w:rFonts w:ascii="ArcherPro Book" w:hAnsi="ArcherPro Book" w:cs="Calibri Light"/>
          <w:sz w:val="23"/>
          <w:szCs w:val="23"/>
        </w:rPr>
        <w:t>.</w:t>
      </w:r>
    </w:p>
    <w:p w14:paraId="690BCEF3" w14:textId="77777777" w:rsidR="00411E28" w:rsidRPr="00B41B3A" w:rsidRDefault="00411E28" w:rsidP="00411E28">
      <w:pPr>
        <w:pStyle w:val="Default"/>
        <w:rPr>
          <w:rFonts w:ascii="Calibri Light" w:hAnsi="Calibri Light" w:cs="Calibri Light"/>
          <w:b/>
          <w:bCs/>
          <w:sz w:val="22"/>
          <w:szCs w:val="22"/>
        </w:rPr>
      </w:pPr>
    </w:p>
    <w:p w14:paraId="050F4222" w14:textId="77777777" w:rsidR="00411E28" w:rsidRPr="00496136" w:rsidRDefault="00411E28" w:rsidP="00972287">
      <w:pPr>
        <w:pStyle w:val="berschrift1"/>
        <w:rPr>
          <w:rFonts w:ascii="ArcherPro Bold" w:hAnsi="ArcherPro Bold" w:cs="Calibri Light"/>
          <w:color w:val="538135" w:themeColor="accent6" w:themeShade="BF"/>
        </w:rPr>
      </w:pPr>
      <w:r w:rsidRPr="00496136">
        <w:rPr>
          <w:rFonts w:ascii="ArcherPro Bold" w:hAnsi="ArcherPro Bold" w:cs="Calibri Light"/>
          <w:color w:val="538135" w:themeColor="accent6" w:themeShade="BF"/>
        </w:rPr>
        <w:t xml:space="preserve">Können Coronaviren über Fleischwaren übertragen werden? </w:t>
      </w:r>
    </w:p>
    <w:p w14:paraId="3568BD83" w14:textId="77777777" w:rsidR="00411E28" w:rsidRPr="00496136" w:rsidRDefault="00411E28" w:rsidP="00411E28">
      <w:pPr>
        <w:pStyle w:val="Default"/>
        <w:jc w:val="both"/>
        <w:rPr>
          <w:rFonts w:ascii="ArcherPro Book" w:hAnsi="ArcherPro Book" w:cs="Calibri Light"/>
          <w:sz w:val="22"/>
          <w:szCs w:val="22"/>
        </w:rPr>
      </w:pPr>
      <w:r w:rsidRPr="00496136">
        <w:rPr>
          <w:rFonts w:ascii="ArcherPro Book" w:hAnsi="ArcherPro Book" w:cs="Calibri Light"/>
          <w:sz w:val="22"/>
          <w:szCs w:val="22"/>
        </w:rPr>
        <w:t xml:space="preserve">Das deutsche </w:t>
      </w:r>
      <w:hyperlink r:id="rId6" w:history="1">
        <w:r w:rsidRPr="00496136">
          <w:rPr>
            <w:rStyle w:val="Hyperlink"/>
            <w:rFonts w:ascii="ArcherPro Book" w:hAnsi="ArcherPro Book" w:cs="Calibri Light"/>
            <w:sz w:val="23"/>
            <w:szCs w:val="23"/>
          </w:rPr>
          <w:t>Bundesinstitut für Risikobewertung (BfR)</w:t>
        </w:r>
      </w:hyperlink>
      <w:r w:rsidRPr="00496136">
        <w:rPr>
          <w:rStyle w:val="Hyperlink"/>
          <w:rFonts w:ascii="ArcherPro Book" w:hAnsi="ArcherPro Book" w:cs="Calibri Light"/>
          <w:sz w:val="23"/>
          <w:szCs w:val="23"/>
        </w:rPr>
        <w:t xml:space="preserve"> </w:t>
      </w:r>
      <w:r w:rsidRPr="00496136">
        <w:rPr>
          <w:rFonts w:ascii="ArcherPro Book" w:hAnsi="ArcherPro Book" w:cs="Calibri Light"/>
          <w:sz w:val="22"/>
          <w:szCs w:val="22"/>
        </w:rPr>
        <w:t>hat zu dieser Frage ausführlich Stellung bezogen. Das Institut ist eine wissenschaftliche Einrichtung der Bundesrepublik und für den gesundheitlichen Verbraucherschutz zuständig. In regelmäßigen Abständen bewerten die Experten die wissenschaftliche Datenlage zu möglichen Gesundheitsrisiken.</w:t>
      </w:r>
    </w:p>
    <w:p w14:paraId="0E3B160C" w14:textId="77777777" w:rsidR="00411E28" w:rsidRPr="00496136" w:rsidRDefault="00411E28" w:rsidP="00411E28">
      <w:pPr>
        <w:pStyle w:val="Default"/>
        <w:jc w:val="both"/>
        <w:rPr>
          <w:rFonts w:ascii="ArcherPro Book" w:hAnsi="ArcherPro Book" w:cs="Calibri Light"/>
          <w:sz w:val="22"/>
          <w:szCs w:val="22"/>
        </w:rPr>
      </w:pPr>
    </w:p>
    <w:p w14:paraId="0BC97A78" w14:textId="77777777" w:rsidR="00411E28" w:rsidRPr="00496136" w:rsidRDefault="00411E28" w:rsidP="00411E28">
      <w:pPr>
        <w:pStyle w:val="Default"/>
        <w:jc w:val="both"/>
        <w:rPr>
          <w:rFonts w:ascii="ArcherPro Book" w:hAnsi="ArcherPro Book" w:cs="Calibri Light"/>
          <w:sz w:val="22"/>
          <w:szCs w:val="22"/>
        </w:rPr>
      </w:pPr>
      <w:r w:rsidRPr="00496136">
        <w:rPr>
          <w:rFonts w:ascii="ArcherPro Book" w:hAnsi="ArcherPro Book" w:cs="Calibri Light"/>
          <w:sz w:val="22"/>
          <w:szCs w:val="22"/>
        </w:rPr>
        <w:t xml:space="preserve">Eine Kontamination von Fleisch oder Fleischwaren mit Coronaviren könnte theoretisch während der Schlachtung oder bei der Fleischzerlegung und -verarbeitung erfolgen. Dem BfR sind jedoch bislang keine Infektionen mit SARS-CoV-2 über den Verzehr von Fleischwaren oder Kontakt mit kontaminierten Fleischprodukten bekannt. Landwirtschaftliche Nutztiere, die zur Fleischproduktion verwendet werden, sind nach gegenwärtigem Wissensstand nicht mit SARS-CoV-2 </w:t>
      </w:r>
      <w:proofErr w:type="spellStart"/>
      <w:r w:rsidRPr="00496136">
        <w:rPr>
          <w:rFonts w:ascii="ArcherPro Book" w:hAnsi="ArcherPro Book" w:cs="Calibri Light"/>
          <w:sz w:val="22"/>
          <w:szCs w:val="22"/>
        </w:rPr>
        <w:t>infizierbar</w:t>
      </w:r>
      <w:proofErr w:type="spellEnd"/>
      <w:r w:rsidRPr="00496136">
        <w:rPr>
          <w:rFonts w:ascii="ArcherPro Book" w:hAnsi="ArcherPro Book" w:cs="Calibri Light"/>
          <w:sz w:val="22"/>
          <w:szCs w:val="22"/>
        </w:rPr>
        <w:t xml:space="preserve"> und können das Virus somit über diesen Weg nicht auf den Menschen über-tragen. </w:t>
      </w:r>
    </w:p>
    <w:p w14:paraId="4B6BF23C" w14:textId="77777777" w:rsidR="00411E28" w:rsidRPr="00496136" w:rsidRDefault="00411E28" w:rsidP="00411E28">
      <w:pPr>
        <w:pStyle w:val="Default"/>
        <w:jc w:val="both"/>
        <w:rPr>
          <w:rFonts w:ascii="ArcherPro Book" w:hAnsi="ArcherPro Book" w:cs="Calibri Light"/>
          <w:sz w:val="22"/>
          <w:szCs w:val="22"/>
        </w:rPr>
      </w:pPr>
    </w:p>
    <w:p w14:paraId="0738BAD2" w14:textId="77777777" w:rsidR="00411E28" w:rsidRPr="00496136" w:rsidRDefault="00411E28" w:rsidP="00411E28">
      <w:pPr>
        <w:pStyle w:val="Default"/>
        <w:jc w:val="both"/>
        <w:rPr>
          <w:rFonts w:ascii="ArcherPro Book" w:hAnsi="ArcherPro Book" w:cs="Calibri Light"/>
          <w:b/>
          <w:bCs/>
          <w:sz w:val="22"/>
          <w:szCs w:val="22"/>
        </w:rPr>
      </w:pPr>
      <w:r w:rsidRPr="00496136">
        <w:rPr>
          <w:rFonts w:ascii="ArcherPro Book" w:hAnsi="ArcherPro Book" w:cs="Calibri Light"/>
          <w:sz w:val="22"/>
          <w:szCs w:val="22"/>
        </w:rPr>
        <w:t xml:space="preserve">Grundsätzlich können Coronaviren von einer infizierten Person auf Wurst und Fleisch übertragen werden, wenn Hygieneregeln missachtet werden, beispielweise durch direktes Niesen oder Husten oder über verunreinigte Hände. Jedoch minimieren die üblicherweise einzuhaltenden Hygieneregeln und Schutzmaßnahmen in den Schlacht- und </w:t>
      </w:r>
      <w:proofErr w:type="spellStart"/>
      <w:r w:rsidRPr="00496136">
        <w:rPr>
          <w:rFonts w:ascii="ArcherPro Book" w:hAnsi="ArcherPro Book" w:cs="Calibri Light"/>
          <w:sz w:val="22"/>
          <w:szCs w:val="22"/>
        </w:rPr>
        <w:t>Zerlegebetrieben</w:t>
      </w:r>
      <w:proofErr w:type="spellEnd"/>
      <w:r w:rsidRPr="00496136">
        <w:rPr>
          <w:rFonts w:ascii="ArcherPro Book" w:hAnsi="ArcherPro Book" w:cs="Calibri Light"/>
          <w:sz w:val="22"/>
          <w:szCs w:val="22"/>
        </w:rPr>
        <w:t xml:space="preserve"> generell das Kontaminationsrisiko mit Krankheitserregern, was auch für SARS-CoV-2 gilt. Eine Schmierinfektion einer weiteren Person erscheint nur dann theoretisch möglich, wenn diese Lebensmittel kurz nach der Kontamination berührt und das Virus dann über die Hände auf die Schleimhäute der Nase, der Augen oder des Mundes übertragen wird. </w:t>
      </w:r>
      <w:r w:rsidRPr="00496136">
        <w:rPr>
          <w:rFonts w:ascii="ArcherPro Book" w:hAnsi="ArcherPro Book" w:cs="Calibri Light"/>
          <w:b/>
          <w:sz w:val="22"/>
          <w:szCs w:val="22"/>
          <w:u w:val="single"/>
        </w:rPr>
        <w:t>Coronaviren können sich in oder auf Lebensmitteln allerdings nicht vermehren</w:t>
      </w:r>
      <w:r w:rsidRPr="00496136">
        <w:rPr>
          <w:rFonts w:ascii="ArcherPro Book" w:hAnsi="ArcherPro Book" w:cs="Calibri Light"/>
          <w:sz w:val="22"/>
          <w:szCs w:val="22"/>
        </w:rPr>
        <w:t xml:space="preserve">; </w:t>
      </w:r>
      <w:r w:rsidRPr="00496136">
        <w:rPr>
          <w:rFonts w:ascii="ArcherPro Book" w:hAnsi="ArcherPro Book" w:cs="Calibri Light"/>
          <w:b/>
          <w:sz w:val="22"/>
          <w:szCs w:val="22"/>
          <w:u w:val="single"/>
        </w:rPr>
        <w:t>sie benötigen dazu einen lebenden tierischen oder menschlichen Wirt</w:t>
      </w:r>
      <w:r w:rsidRPr="00496136">
        <w:rPr>
          <w:rFonts w:ascii="ArcherPro Book" w:hAnsi="ArcherPro Book" w:cs="Calibri Light"/>
          <w:b/>
          <w:bCs/>
          <w:sz w:val="22"/>
          <w:szCs w:val="22"/>
          <w:u w:val="single"/>
        </w:rPr>
        <w:t>.</w:t>
      </w:r>
      <w:r w:rsidRPr="00496136">
        <w:rPr>
          <w:rFonts w:ascii="ArcherPro Book" w:hAnsi="ArcherPro Book" w:cs="Calibri Light"/>
          <w:b/>
          <w:bCs/>
          <w:sz w:val="22"/>
          <w:szCs w:val="22"/>
        </w:rPr>
        <w:t xml:space="preserve"> </w:t>
      </w:r>
    </w:p>
    <w:p w14:paraId="2663C7A8" w14:textId="77777777" w:rsidR="00411E28" w:rsidRPr="00B41B3A" w:rsidRDefault="00411E28" w:rsidP="00411E28">
      <w:pPr>
        <w:pStyle w:val="Default"/>
        <w:jc w:val="both"/>
        <w:rPr>
          <w:rFonts w:ascii="Calibri Light" w:hAnsi="Calibri Light" w:cs="Calibri Light"/>
          <w:b/>
          <w:bCs/>
          <w:sz w:val="22"/>
          <w:szCs w:val="22"/>
        </w:rPr>
      </w:pPr>
    </w:p>
    <w:p w14:paraId="5CEF48CD" w14:textId="77777777" w:rsidR="00411E28" w:rsidRPr="00496136" w:rsidRDefault="00411E28" w:rsidP="00411E28">
      <w:pPr>
        <w:pStyle w:val="Default"/>
        <w:jc w:val="both"/>
        <w:rPr>
          <w:rFonts w:ascii="ArcherPro Book" w:hAnsi="ArcherPro Book" w:cs="Calibri Light"/>
          <w:sz w:val="22"/>
          <w:szCs w:val="22"/>
        </w:rPr>
      </w:pPr>
      <w:r w:rsidRPr="00496136">
        <w:rPr>
          <w:rFonts w:ascii="ArcherPro Book" w:hAnsi="ArcherPro Book" w:cs="Calibri Light"/>
          <w:sz w:val="22"/>
          <w:szCs w:val="22"/>
        </w:rPr>
        <w:t xml:space="preserve">Aufgrund der relativ geringen Stabilität von Coronaviren in der Umwelt wäre deshalb eine Übertragung durch </w:t>
      </w:r>
      <w:r w:rsidRPr="00496136">
        <w:rPr>
          <w:rFonts w:ascii="ArcherPro Book" w:hAnsi="ArcherPro Book" w:cs="Calibri Light"/>
          <w:b/>
          <w:sz w:val="22"/>
          <w:szCs w:val="22"/>
          <w:u w:val="single"/>
        </w:rPr>
        <w:t>Schmierinfektion nur in einem kurzen Zeitraum nach der Kontamination theoretisch denkbar</w:t>
      </w:r>
      <w:r w:rsidRPr="00496136">
        <w:rPr>
          <w:rFonts w:ascii="ArcherPro Book" w:hAnsi="ArcherPro Book" w:cs="Calibri Light"/>
          <w:sz w:val="22"/>
          <w:szCs w:val="22"/>
        </w:rPr>
        <w:t xml:space="preserve">. Beim derzeitigen Ausbruch mit SARS-CoV-2 spielt der oral-alimentäre Übertragungsweg durch den Verzehr von Fleischwaren nach dem jetzigen Stand des Wissens keine Rolle. </w:t>
      </w:r>
    </w:p>
    <w:p w14:paraId="62C8D955" w14:textId="77777777" w:rsidR="00972287" w:rsidRPr="00496136" w:rsidRDefault="00411E28" w:rsidP="00411E28">
      <w:pPr>
        <w:pStyle w:val="Default"/>
        <w:jc w:val="both"/>
        <w:rPr>
          <w:rFonts w:ascii="ArcherPro Book" w:hAnsi="ArcherPro Book" w:cs="Calibri Light"/>
          <w:color w:val="FF0000"/>
          <w:sz w:val="22"/>
          <w:szCs w:val="22"/>
        </w:rPr>
      </w:pPr>
      <w:r w:rsidRPr="00496136">
        <w:rPr>
          <w:rFonts w:ascii="ArcherPro Book" w:hAnsi="ArcherPro Book" w:cs="Calibri Light"/>
          <w:b/>
          <w:color w:val="FF0000"/>
          <w:sz w:val="22"/>
          <w:szCs w:val="22"/>
          <w:u w:val="single"/>
        </w:rPr>
        <w:t>Um sich vor Virusübertragungen zu schützen, ist es grundsätzl</w:t>
      </w:r>
      <w:r w:rsidR="00692EF8" w:rsidRPr="00496136">
        <w:rPr>
          <w:rFonts w:ascii="ArcherPro Book" w:hAnsi="ArcherPro Book" w:cs="Calibri Light"/>
          <w:b/>
          <w:color w:val="FF0000"/>
          <w:sz w:val="22"/>
          <w:szCs w:val="22"/>
          <w:u w:val="single"/>
        </w:rPr>
        <w:t>ich wichtig, die allgemeinen Re</w:t>
      </w:r>
      <w:r w:rsidRPr="00496136">
        <w:rPr>
          <w:rFonts w:ascii="ArcherPro Book" w:hAnsi="ArcherPro Book" w:cs="Calibri Light"/>
          <w:b/>
          <w:color w:val="FF0000"/>
          <w:sz w:val="22"/>
          <w:szCs w:val="22"/>
          <w:u w:val="single"/>
        </w:rPr>
        <w:t>geln der Hygiene des Alltags wie regelmäßiges Händewaschen und Fernhalten der Hände aus dem Gesicht auch bei der Zubereitung von Lebensmitteln</w:t>
      </w:r>
      <w:r w:rsidR="00692EF8" w:rsidRPr="00496136">
        <w:rPr>
          <w:rFonts w:ascii="ArcherPro Book" w:hAnsi="ArcherPro Book" w:cs="Calibri Light"/>
          <w:b/>
          <w:color w:val="FF0000"/>
          <w:sz w:val="22"/>
          <w:szCs w:val="22"/>
          <w:u w:val="single"/>
        </w:rPr>
        <w:t>/Heimtierfutter</w:t>
      </w:r>
      <w:r w:rsidRPr="00496136">
        <w:rPr>
          <w:rFonts w:ascii="ArcherPro Book" w:hAnsi="ArcherPro Book" w:cs="Calibri Light"/>
          <w:b/>
          <w:color w:val="FF0000"/>
          <w:sz w:val="22"/>
          <w:szCs w:val="22"/>
          <w:u w:val="single"/>
        </w:rPr>
        <w:t xml:space="preserve"> zu beachten.</w:t>
      </w:r>
      <w:r w:rsidRPr="00496136">
        <w:rPr>
          <w:rFonts w:ascii="ArcherPro Book" w:hAnsi="ArcherPro Book" w:cs="Calibri Light"/>
          <w:color w:val="FF0000"/>
          <w:sz w:val="22"/>
          <w:szCs w:val="22"/>
        </w:rPr>
        <w:t xml:space="preserve"> </w:t>
      </w:r>
    </w:p>
    <w:p w14:paraId="4E466B31" w14:textId="77777777" w:rsidR="00411E28" w:rsidRPr="00496136" w:rsidRDefault="00411E28" w:rsidP="00411E28">
      <w:pPr>
        <w:pStyle w:val="Default"/>
        <w:jc w:val="both"/>
        <w:rPr>
          <w:rFonts w:ascii="ArcherPro Book" w:hAnsi="ArcherPro Book" w:cs="Calibri Light"/>
          <w:sz w:val="22"/>
          <w:szCs w:val="22"/>
        </w:rPr>
      </w:pPr>
      <w:r w:rsidRPr="00496136">
        <w:rPr>
          <w:rFonts w:ascii="ArcherPro Book" w:hAnsi="ArcherPro Book" w:cs="Calibri Light"/>
          <w:sz w:val="22"/>
          <w:szCs w:val="22"/>
        </w:rPr>
        <w:t xml:space="preserve">Weitere Informationen zur Hygiene im Umgang mit Lebensmitteln finden Sie unter </w:t>
      </w:r>
      <w:hyperlink r:id="rId7" w:history="1">
        <w:r w:rsidR="00972287" w:rsidRPr="00496136">
          <w:rPr>
            <w:rStyle w:val="Hyperlink"/>
            <w:rFonts w:ascii="ArcherPro Book" w:hAnsi="ArcherPro Book" w:cs="Calibri Light"/>
            <w:sz w:val="23"/>
            <w:szCs w:val="23"/>
          </w:rPr>
          <w:t>https://www.bfr.bund.de/cm/350/verbrauchertipps_schutz_vor_lebensmittelinfektionen_im_privathaushalt.pdf</w:t>
        </w:r>
      </w:hyperlink>
      <w:r w:rsidR="00972287" w:rsidRPr="00496136">
        <w:rPr>
          <w:rFonts w:ascii="ArcherPro Book" w:hAnsi="ArcherPro Book" w:cs="Calibri Light"/>
          <w:sz w:val="23"/>
          <w:szCs w:val="23"/>
        </w:rPr>
        <w:t xml:space="preserve"> </w:t>
      </w:r>
      <w:r w:rsidR="00032DB6" w:rsidRPr="00496136">
        <w:rPr>
          <w:rFonts w:ascii="ArcherPro Book" w:hAnsi="ArcherPro Book" w:cs="Calibri Light"/>
          <w:sz w:val="23"/>
          <w:szCs w:val="23"/>
        </w:rPr>
        <w:t xml:space="preserve"> </w:t>
      </w:r>
    </w:p>
    <w:p w14:paraId="410F52DD" w14:textId="515F1668" w:rsidR="00496136" w:rsidRPr="00496136" w:rsidRDefault="00411E28" w:rsidP="00972287">
      <w:pPr>
        <w:pStyle w:val="Default"/>
        <w:rPr>
          <w:sz w:val="23"/>
          <w:szCs w:val="23"/>
        </w:rPr>
      </w:pPr>
      <w:r>
        <w:rPr>
          <w:sz w:val="23"/>
          <w:szCs w:val="23"/>
        </w:rPr>
        <w:t xml:space="preserve"> </w:t>
      </w:r>
    </w:p>
    <w:sectPr w:rsidR="00496136" w:rsidRPr="00496136" w:rsidSect="00692EF8">
      <w:pgSz w:w="11906" w:h="17338"/>
      <w:pgMar w:top="1209" w:right="707" w:bottom="837" w:left="10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cherPro Medium">
    <w:panose1 w:val="02000000000000000000"/>
    <w:charset w:val="00"/>
    <w:family w:val="modern"/>
    <w:notTrueType/>
    <w:pitch w:val="variable"/>
    <w:sig w:usb0="A00000FF" w:usb1="4000005B" w:usb2="00000000" w:usb3="00000000" w:csb0="0000008B" w:csb1="00000000"/>
  </w:font>
  <w:font w:name="ArcherPro Bold">
    <w:panose1 w:val="02000000000000000000"/>
    <w:charset w:val="00"/>
    <w:family w:val="modern"/>
    <w:notTrueType/>
    <w:pitch w:val="variable"/>
    <w:sig w:usb0="A00000FF" w:usb1="4000005B" w:usb2="00000000" w:usb3="00000000" w:csb0="0000008B" w:csb1="00000000"/>
  </w:font>
  <w:font w:name="ArcherPro Book">
    <w:panose1 w:val="02000000000000000000"/>
    <w:charset w:val="00"/>
    <w:family w:val="modern"/>
    <w:notTrueType/>
    <w:pitch w:val="variable"/>
    <w:sig w:usb0="A00000FF" w:usb1="4000005B" w:usb2="00000000" w:usb3="00000000" w:csb0="0000008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D1"/>
    <w:rsid w:val="00032DB6"/>
    <w:rsid w:val="002D1686"/>
    <w:rsid w:val="00411E28"/>
    <w:rsid w:val="00496136"/>
    <w:rsid w:val="0052621E"/>
    <w:rsid w:val="00692EF8"/>
    <w:rsid w:val="00972287"/>
    <w:rsid w:val="00B41B3A"/>
    <w:rsid w:val="00C428D1"/>
    <w:rsid w:val="00D04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E4ED"/>
  <w15:chartTrackingRefBased/>
  <w15:docId w15:val="{6D31FB6A-9406-4724-9008-21F6FC06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722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428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28D1"/>
    <w:rPr>
      <w:rFonts w:ascii="Segoe UI" w:hAnsi="Segoe UI" w:cs="Segoe UI"/>
      <w:sz w:val="18"/>
      <w:szCs w:val="18"/>
    </w:rPr>
  </w:style>
  <w:style w:type="paragraph" w:customStyle="1" w:styleId="Default">
    <w:name w:val="Default"/>
    <w:rsid w:val="00411E2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411E28"/>
    <w:rPr>
      <w:color w:val="0000FF"/>
      <w:u w:val="single"/>
    </w:rPr>
  </w:style>
  <w:style w:type="character" w:customStyle="1" w:styleId="vm-hook">
    <w:name w:val="vm-hook"/>
    <w:basedOn w:val="Absatz-Standardschriftart"/>
    <w:rsid w:val="00411E28"/>
  </w:style>
  <w:style w:type="paragraph" w:styleId="Titel">
    <w:name w:val="Title"/>
    <w:basedOn w:val="Standard"/>
    <w:next w:val="Standard"/>
    <w:link w:val="TitelZchn"/>
    <w:uiPriority w:val="10"/>
    <w:qFormat/>
    <w:rsid w:val="00032D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32DB6"/>
    <w:rPr>
      <w:rFonts w:asciiTheme="majorHAnsi" w:eastAsiaTheme="majorEastAsia" w:hAnsiTheme="majorHAnsi" w:cstheme="majorBidi"/>
      <w:spacing w:val="-10"/>
      <w:kern w:val="28"/>
      <w:sz w:val="56"/>
      <w:szCs w:val="56"/>
    </w:rPr>
  </w:style>
  <w:style w:type="paragraph" w:styleId="StandardWeb">
    <w:name w:val="Normal (Web)"/>
    <w:basedOn w:val="Standard"/>
    <w:uiPriority w:val="99"/>
    <w:semiHidden/>
    <w:unhideWhenUsed/>
    <w:rsid w:val="00D04A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7228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68869">
      <w:bodyDiv w:val="1"/>
      <w:marLeft w:val="0"/>
      <w:marRight w:val="0"/>
      <w:marTop w:val="0"/>
      <w:marBottom w:val="0"/>
      <w:divBdr>
        <w:top w:val="none" w:sz="0" w:space="0" w:color="auto"/>
        <w:left w:val="none" w:sz="0" w:space="0" w:color="auto"/>
        <w:bottom w:val="none" w:sz="0" w:space="0" w:color="auto"/>
        <w:right w:val="none" w:sz="0" w:space="0" w:color="auto"/>
      </w:divBdr>
    </w:div>
    <w:div w:id="984745901">
      <w:bodyDiv w:val="1"/>
      <w:marLeft w:val="0"/>
      <w:marRight w:val="0"/>
      <w:marTop w:val="0"/>
      <w:marBottom w:val="0"/>
      <w:divBdr>
        <w:top w:val="none" w:sz="0" w:space="0" w:color="auto"/>
        <w:left w:val="none" w:sz="0" w:space="0" w:color="auto"/>
        <w:bottom w:val="none" w:sz="0" w:space="0" w:color="auto"/>
        <w:right w:val="none" w:sz="0" w:space="0" w:color="auto"/>
      </w:divBdr>
      <w:divsChild>
        <w:div w:id="204221084">
          <w:marLeft w:val="0"/>
          <w:marRight w:val="0"/>
          <w:marTop w:val="0"/>
          <w:marBottom w:val="0"/>
          <w:divBdr>
            <w:top w:val="none" w:sz="0" w:space="0" w:color="auto"/>
            <w:left w:val="none" w:sz="0" w:space="0" w:color="auto"/>
            <w:bottom w:val="none" w:sz="0" w:space="0" w:color="auto"/>
            <w:right w:val="none" w:sz="0" w:space="0" w:color="auto"/>
          </w:divBdr>
          <w:divsChild>
            <w:div w:id="432828171">
              <w:marLeft w:val="0"/>
              <w:marRight w:val="0"/>
              <w:marTop w:val="0"/>
              <w:marBottom w:val="0"/>
              <w:divBdr>
                <w:top w:val="none" w:sz="0" w:space="0" w:color="auto"/>
                <w:left w:val="none" w:sz="0" w:space="0" w:color="auto"/>
                <w:bottom w:val="none" w:sz="0" w:space="0" w:color="auto"/>
                <w:right w:val="none" w:sz="0" w:space="0" w:color="auto"/>
              </w:divBdr>
              <w:divsChild>
                <w:div w:id="523831073">
                  <w:marLeft w:val="0"/>
                  <w:marRight w:val="0"/>
                  <w:marTop w:val="0"/>
                  <w:marBottom w:val="0"/>
                  <w:divBdr>
                    <w:top w:val="none" w:sz="0" w:space="0" w:color="auto"/>
                    <w:left w:val="none" w:sz="0" w:space="0" w:color="auto"/>
                    <w:bottom w:val="none" w:sz="0" w:space="0" w:color="auto"/>
                    <w:right w:val="none" w:sz="0" w:space="0" w:color="auto"/>
                  </w:divBdr>
                </w:div>
              </w:divsChild>
            </w:div>
            <w:div w:id="2120448466">
              <w:marLeft w:val="0"/>
              <w:marRight w:val="0"/>
              <w:marTop w:val="0"/>
              <w:marBottom w:val="0"/>
              <w:divBdr>
                <w:top w:val="none" w:sz="0" w:space="0" w:color="auto"/>
                <w:left w:val="none" w:sz="0" w:space="0" w:color="auto"/>
                <w:bottom w:val="none" w:sz="0" w:space="0" w:color="auto"/>
                <w:right w:val="none" w:sz="0" w:space="0" w:color="auto"/>
              </w:divBdr>
              <w:divsChild>
                <w:div w:id="8322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fr.bund.de/cm/350/verbrauchertipps_schutz_vor_lebensmittelinfektionen_im_privathaushal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fr.bund.de/cm/343/kann-das-neuartige-coronavirus-ueber-lebensmittel-und-gegenstaende-uebertragen-werden.pdf" TargetMode="External"/><Relationship Id="rId5" Type="http://schemas.openxmlformats.org/officeDocument/2006/relationships/hyperlink" Target="https://www.fli.de/de/aktuelles/tierseuchengeschehen/coronaviru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François</dc:creator>
  <cp:keywords/>
  <dc:description/>
  <cp:lastModifiedBy>Krätschmer, Anika - LICO</cp:lastModifiedBy>
  <cp:revision>4</cp:revision>
  <cp:lastPrinted>2020-06-22T11:24:00Z</cp:lastPrinted>
  <dcterms:created xsi:type="dcterms:W3CDTF">2020-06-22T11:23:00Z</dcterms:created>
  <dcterms:modified xsi:type="dcterms:W3CDTF">2020-06-23T09:02:00Z</dcterms:modified>
</cp:coreProperties>
</file>